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AD" w:rsidRDefault="00E647AD" w:rsidP="00E647A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ICIC </w:t>
      </w:r>
      <w:proofErr w:type="spellStart"/>
      <w:r>
        <w:rPr>
          <w:rFonts w:ascii="Arial" w:hAnsi="Arial" w:cs="Arial"/>
          <w:b/>
          <w:sz w:val="36"/>
          <w:szCs w:val="36"/>
        </w:rPr>
        <w:t>v.z.w</w:t>
      </w:r>
      <w:proofErr w:type="spellEnd"/>
      <w:r>
        <w:rPr>
          <w:rFonts w:ascii="Arial" w:hAnsi="Arial" w:cs="Arial"/>
          <w:b/>
          <w:sz w:val="36"/>
          <w:szCs w:val="36"/>
        </w:rPr>
        <w:t>. 2017 Del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egate List                      </w:t>
      </w:r>
      <w:r>
        <w:rPr>
          <w:noProof/>
          <w:color w:val="2F5597"/>
        </w:rPr>
        <w:drawing>
          <wp:inline distT="0" distB="0" distL="0" distR="0">
            <wp:extent cx="2120421" cy="864870"/>
            <wp:effectExtent l="0" t="0" r="0" b="0"/>
            <wp:docPr id="1" name="Picture 1" descr="Knot only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ot only (00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74" cy="87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</w:t>
      </w:r>
    </w:p>
    <w:p w:rsidR="0020673A" w:rsidRDefault="0020673A" w:rsidP="00E647AD">
      <w:pPr>
        <w:pStyle w:val="ListParagraph"/>
      </w:pPr>
    </w:p>
    <w:tbl>
      <w:tblPr>
        <w:tblW w:w="13924" w:type="dxa"/>
        <w:tblLook w:val="04A0" w:firstRow="1" w:lastRow="0" w:firstColumn="1" w:lastColumn="0" w:noHBand="0" w:noVBand="1"/>
      </w:tblPr>
      <w:tblGrid>
        <w:gridCol w:w="1472"/>
        <w:gridCol w:w="1864"/>
        <w:gridCol w:w="4225"/>
        <w:gridCol w:w="6397"/>
      </w:tblGrid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Giuseppe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Aguanno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Mendes &amp; Mount,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Allen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Hiscox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Andrewartha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Patner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George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Antoniou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European Operations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SalvageSale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Argent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ISA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Attwell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CEO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Oakland International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Axtell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Novae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Daniel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Badenoch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Account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RKH Specialty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Marius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Bakker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Cunningham Lindsey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Matthew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Ball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Cargo &amp; Specie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Munich Re Syndicate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Jade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Barker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Ascot Underwriting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Barmentloo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Specialty Claims Specialist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XL Catlin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Bartholomew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Consultant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Marsh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Alberto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Batini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Batini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Traverso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Associati</w:t>
            </w:r>
            <w:proofErr w:type="spellEnd"/>
          </w:p>
        </w:tc>
      </w:tr>
      <w:tr w:rsidR="007C2FD2" w:rsidRPr="007C2FD2" w:rsidTr="007C2FD2">
        <w:trPr>
          <w:trHeight w:val="28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Dame Inga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Beale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CEO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Lloyd's of London</w:t>
            </w:r>
          </w:p>
        </w:tc>
      </w:tr>
      <w:tr w:rsidR="007C2FD2" w:rsidRPr="007C2FD2" w:rsidTr="007C2FD2">
        <w:trPr>
          <w:trHeight w:val="25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Beaumont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Novae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Victoria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Bell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Specie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Argenta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Syndicate Management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Melana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Betteridge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Marine Claims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Adjuste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Chubb European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Bignell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TT Club Mutual Insurance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Craig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Bird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W. L. Rivers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Black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Nicoll Black &amp; Feig Attorneys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Graeme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Blackie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Cunningham Lindsey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Brackenbury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International Market Consultant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EIMC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Lindsey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Brock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Member Attorney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Rumrell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McLeod &amp; Brock, PLLC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Loek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Broos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Q&amp;S Loss Adjusters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Browne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 Moore &amp; Associates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Burch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 - Claims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RKS Specialty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Burgar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Investigations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RGL Forensics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Paul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Calvert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Market Services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IUA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Ian Scott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Chapman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CSL Global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Stephen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Chapman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Ascot Underwriting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Christopher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Chatfield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Kennedys Marine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Jonathan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Chernow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White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Fleischner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Fino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Paolo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Chialastri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 Rome Office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Ditta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Vincenzo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Capanna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Sas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Amy-Jo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Clarke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Aylin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Codur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(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Ulugergerli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>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Insurance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Tiryaki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Agro Gida San Tic AS</w:t>
            </w:r>
          </w:p>
        </w:tc>
      </w:tr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Laurence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Coleman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Claims Handler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W. E. Cox Claims Group</w:t>
            </w:r>
          </w:p>
        </w:tc>
      </w:tr>
      <w:tr w:rsidR="007C2FD2" w:rsidRPr="007C2FD2" w:rsidTr="007C2FD2">
        <w:trPr>
          <w:trHeight w:val="34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Alastair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Conway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Broker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EC3 Brokers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Paula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Cook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Reporting (International)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Garry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Cordess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JLT Specialty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Corton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 - Cargo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Pembroke Syndicate 4000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David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Cox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Chairman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W. E. Cox Claims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Cox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W. E. Cox Claims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Crowder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Tressler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Jason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Crowhurst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Associate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Tysers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Cupitt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McLarens Australia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Simon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Cutmore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Cargo Adjuster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MSAmlin</w:t>
            </w:r>
            <w:proofErr w:type="spellEnd"/>
          </w:p>
        </w:tc>
      </w:tr>
      <w:tr w:rsidR="007C2FD2" w:rsidRPr="007C2FD2" w:rsidTr="007C2FD2">
        <w:trPr>
          <w:trHeight w:val="27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Capt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John 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Investigator - SCR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Professionals</w:t>
            </w:r>
          </w:p>
        </w:tc>
      </w:tr>
      <w:tr w:rsidR="007C2FD2" w:rsidRPr="007C2FD2" w:rsidTr="007C2FD2">
        <w:trPr>
          <w:trHeight w:val="27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CWH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Elena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Dell'Utri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Vizzini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 Solicitor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TDP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Avvocati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Soydan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Demir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Overseas Logistics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Tiryaki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Agro Gida San.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Tic A.S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Dobson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&amp; Energy 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Argo Global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Clive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Doe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Marine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RSA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Marek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Domanski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Reporting (International)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Denise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Doyle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Account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Willis Tower Watson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Doyle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Energy and Marine 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CNA Hardy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Anthony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Dunford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and Energy 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The Navigators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Christopher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Dunn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Marine 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Kennedys Marine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Jonathan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Eaton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Global Product Leader - Cargo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XL Catlin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Cenk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Ecevit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General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ECB Insurance &amp; Reinsurance Brokers Co.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Emanuel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W. E. Cox Claims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Etheridge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Expert Vice President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Swiss Re Corporate Solutions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Karly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Everley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Crawford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Everley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Cargo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XL Catlin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Falvey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Vice President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Falvey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Insurance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Daniel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Feldmann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Roxcel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gmbh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Chloe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Fenning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Price Forbes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Deborah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Finch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Events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IUA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Fiveash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Regional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NMU</w:t>
            </w:r>
          </w:p>
        </w:tc>
      </w:tr>
      <w:tr w:rsidR="007C2FD2" w:rsidRPr="007C2FD2" w:rsidTr="007C2FD2">
        <w:trPr>
          <w:trHeight w:val="56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Julie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Flello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 - Lloyd's Agency Network and Technical Performance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Lloyd's Agency Department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Deborah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Ford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HSNO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Nicolas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Gabriel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Section Head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Battermann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Tillery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Global Marine GmbH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Ilaria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Gicomazzi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Piccinini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Partners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Joanne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Gillespie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3D Marine USA,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Inc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Brad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Goodhew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Assistant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ISA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Goszczynski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JG Marine Co. Ltd.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Daiana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Gozzi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Samer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Co. Shipping Ltd.</w:t>
            </w:r>
          </w:p>
        </w:tc>
      </w:tr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Grassick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Consultant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EC3 Marine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Green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Marine Claim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XL Catlin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Greenacre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Collyers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Stuart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Greenfield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Master Mariner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TMC Marine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Gribben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Development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NMU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Maciej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Grudzinski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 / solicitor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Rosicki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Grudzinski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Co. Law Firm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Haigh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NortonRose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Fulbright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Eric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Haines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Staff Engineer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EIMC</w:t>
            </w:r>
          </w:p>
        </w:tc>
      </w:tr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Hales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Advocate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Willis Tower Watson</w:t>
            </w:r>
          </w:p>
        </w:tc>
      </w:tr>
      <w:tr w:rsidR="007C2FD2" w:rsidRPr="007C2FD2" w:rsidTr="007C2FD2">
        <w:trPr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Hardy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Operations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Oakland International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Paul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Harman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Co. President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PHILA</w:t>
            </w:r>
          </w:p>
        </w:tc>
      </w:tr>
      <w:tr w:rsidR="007C2FD2" w:rsidRPr="007C2FD2" w:rsidTr="007C2FD2">
        <w:trPr>
          <w:trHeight w:val="5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Donald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Harrell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Head of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Interntional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Insurance &amp; Global Head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Aspen In</w:t>
            </w:r>
            <w:r>
              <w:rPr>
                <w:rFonts w:ascii="Arial" w:eastAsia="Times New Roman" w:hAnsi="Arial" w:cs="Arial"/>
                <w:lang w:val="en-GB" w:eastAsia="en-GB"/>
              </w:rPr>
              <w:t>s</w:t>
            </w:r>
            <w:r w:rsidRPr="007C2FD2">
              <w:rPr>
                <w:rFonts w:ascii="Arial" w:eastAsia="Times New Roman" w:hAnsi="Arial" w:cs="Arial"/>
                <w:lang w:val="en-GB" w:eastAsia="en-GB"/>
              </w:rPr>
              <w:t>urance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Rob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Hawes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Crawford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Hayman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Client Delivery Lead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Cunningham Lindsey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Jackson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Hendrick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 - Survey Division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EIMC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Hsu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Christensen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Ehret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Hughes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Market Services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IUA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Frazer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Hunt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Mills Oakley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Kerime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Huseyin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Marine Recoveries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Chubb European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Graham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Jackson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Besso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Jackson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CWH Europe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Jussi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Javanainen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Rauma Survey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Warren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HSNO, The Forensics Firm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Franz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Kasten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Reck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Co. GmbH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Kavanagh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Corporate Underwriting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Daniel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Kirk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Claims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RKH Specialty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Knight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Chief Marine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Sompo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Japan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Nipponkoa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Insurance Co of Europe Ltd</w:t>
            </w:r>
          </w:p>
        </w:tc>
      </w:tr>
      <w:tr w:rsidR="007C2FD2" w:rsidRPr="007C2FD2" w:rsidTr="007C2FD2">
        <w:trPr>
          <w:trHeight w:val="56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Capt. Ivo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Knobloch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VP Hull &amp; Machinery - Casualties at CSL Global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CSL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Mirjana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Kuezma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Consultant Scientist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 Moore &amp; Associates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Kingsly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Kwalar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StilFresh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Landers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Arthur J Gallagher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Langley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Technical Performance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Lloyds Agency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Broker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Miller Insurance Services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Charles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 handler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Atrium Underwriters Ltd.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Keri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Libretto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Broker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Clarksons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Platou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Offshore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Amy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Channel 2015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Mark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Kennedys Marine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Darren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Long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9"/>
            </w:tblGrid>
            <w:tr w:rsidR="007C2FD2" w:rsidRPr="007C2FD2" w:rsidTr="007C2FD2">
              <w:trPr>
                <w:trHeight w:val="290"/>
                <w:tblCellSpacing w:w="0" w:type="dxa"/>
              </w:trPr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2FD2" w:rsidRPr="007C2FD2" w:rsidRDefault="007C2FD2" w:rsidP="007C2F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 w:eastAsia="en-GB"/>
                    </w:rPr>
                  </w:pPr>
                  <w:r w:rsidRPr="007C2FD2">
                    <w:rPr>
                      <w:rFonts w:ascii="Calibri" w:eastAsia="Times New Roman" w:hAnsi="Calibri" w:cs="Calibri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1784350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6350" cy="19050"/>
                            <wp:effectExtent l="38100" t="38100" r="50800" b="38100"/>
                            <wp:wrapNone/>
                            <wp:docPr id="8" name="Ink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2A4D563-0C4B-40DE-810E-DEA48E0B6D0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mc:AlternateContent xmlns:a14="http://schemas.microsoft.com/office/drawing/2010/main">
                                  <mc:Choice Requires="a14">
                                    <w14:contentPart bwMode="auto" r:id="rId7">
                                      <w14:nvContentPartPr>
                                        <w14:cNvContentPartPr/>
                                      </w14:nvContentPartPr>
                                      <w14:xfrm>
                                        <a:off x="0" y="0"/>
                                        <a:ext cx="6480" cy="20880"/>
                                      </w14:xfrm>
                                    </w14:contentPart>
                                  </mc:Choice>
      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pic>
                                      <a:nvPicPr>
                                        <a:cNvPr id="5" name="In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2A4D563-0C4B-40DE-810E-DEA48E0B6D08}"/>
                                            </a:ext>
                                          </a:extLst>
                                        </a:cNvPr>
                                        <a:cNvPicPr/>
                                      </a:nvPicPr>
                                      <a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5431440" y="33853920"/>
                                          <a:ext cx="14160" cy="28560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</mc:Fallback>
                                </mc:AlternateContent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107777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8" o:spid="_x0000_s1026" type="#_x0000_t75" style="position:absolute;margin-left:140pt;margin-top:12.45pt;width:1.4pt;height: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Pr="007C2FD2">
                    <w:rPr>
                      <w:rFonts w:ascii="Arial" w:eastAsia="Times New Roman" w:hAnsi="Arial" w:cs="Arial"/>
                      <w:lang w:val="en-GB" w:eastAsia="en-GB"/>
                    </w:rPr>
                    <w:t>Cargo Underwriter</w:t>
                  </w:r>
                </w:p>
              </w:tc>
            </w:tr>
          </w:tbl>
          <w:p w:rsidR="007C2FD2" w:rsidRPr="007C2FD2" w:rsidRDefault="007C2FD2" w:rsidP="007C2FD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Argo Global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Hernan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Lopez Saavedra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Mlsrc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Claes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Lundgren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Claims Specialist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XL Catlin</w:t>
            </w:r>
          </w:p>
        </w:tc>
      </w:tr>
      <w:tr w:rsidR="007C2FD2" w:rsidRPr="007C2FD2" w:rsidTr="007C2FD2">
        <w:trPr>
          <w:trHeight w:val="28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Kevin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Mackay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D'Hoine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Mackay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Advocaten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Jaime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Macpherson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Macpherson Marine Surveyors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Jim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Mainstone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Head of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Intellingence</w:t>
            </w:r>
            <w:proofErr w:type="spellEnd"/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Gray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Page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Maloof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Maloof Browne &amp; Eagan LLC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Peter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Marcon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Marcon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Rubens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Keith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Martin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SVP - Claims Advocate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Marsh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Juan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Martinez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Recoveries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Pequod Associates (USA) LLC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Matcham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Chief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IUA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Simon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Mauduit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Arthur J Gallagher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Jeremy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Maynard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 - Marine, Fine Art &amp; Specie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Zurich Insurance PLC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Piotr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Mazur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Member of the Board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Independent Claims Surveyors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Polska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Sp. z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o.o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Brendan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McCarthy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Babican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Group Insurance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Darren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McEwan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Markel International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McGarry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CNA Hardy</w:t>
            </w:r>
          </w:p>
        </w:tc>
      </w:tr>
      <w:tr w:rsidR="007C2FD2" w:rsidRPr="007C2FD2" w:rsidTr="007C2FD2"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Trevor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McGarry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Executive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Willis Tower Watson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Joanne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McWhirter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Travelers Syndicate Management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Tiina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Medel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President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EIMC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Messer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Legal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Hill Dickinson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Minton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Consultant Chemist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Minton, Treharne &amp; Davies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Matthew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Moore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 Claims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North of England P&amp;I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Needham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Assistant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Aspen Insurance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Petr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Neuman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Country Manager for Hungary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Deborah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Newberry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Public Affairs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Kennedys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Newland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 Advisor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Gray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Page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Newman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Pembroke Managing Agency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Nicholas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Equity 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Suvi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Niemivuo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OP Insurance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Kamenan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Noel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Severin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officer Marine &amp; Aviation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Trust Re</w:t>
            </w:r>
          </w:p>
        </w:tc>
      </w:tr>
      <w:tr w:rsidR="007C2FD2" w:rsidRPr="007C2FD2" w:rsidTr="007C2FD2">
        <w:trPr>
          <w:trHeight w:val="28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Jacqueline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Nolan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Claim Specialist Commercial Claim Technical Property 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CNA 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Philip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Norwood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Technical Executive - Underwriting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Lloyd's Market Association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Alex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O'Brien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Assistant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Chubb European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Simon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Oddy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RGL Forensics</w:t>
            </w:r>
          </w:p>
        </w:tc>
      </w:tr>
      <w:tr w:rsidR="007C2FD2" w:rsidRPr="007C2FD2" w:rsidTr="007C2FD2">
        <w:trPr>
          <w:trHeight w:val="56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Jonathan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O'Hara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Vice President - Marine, Energy &amp; Construction Claims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Aspen Insurance Company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Stephen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Olsen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Servco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Pacific Insurance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Olson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CEO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REO International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Orlando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Meyer Orlando LLC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Phil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Osmotherley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Technical Director &amp; Principal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Atlantic Marine Associates Ltd</w:t>
            </w:r>
          </w:p>
        </w:tc>
      </w:tr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Carlo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Ott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Ditta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Vincenzo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Capanna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Sas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Christian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Pankui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Case Handler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Pequod Associates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Christian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Parodi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Studio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Legale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Camera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Vernetti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(SLCV)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Steven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Parry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E.L. Johnson's Sons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Mowat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Payne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Vice President Global Risk Claims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Lockton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Pearce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Crawford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Perera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JP Marine Consultancy Ltd</w:t>
            </w:r>
          </w:p>
        </w:tc>
      </w:tr>
      <w:tr w:rsidR="007C2FD2" w:rsidRPr="007C2FD2" w:rsidTr="007C2FD2"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Perkins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Assistant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 K Webster &amp; Co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Errol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Pinto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V.P. Marine Surveys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ClaimsPro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Polfliet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 International Desk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DP Survey Group N.V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Mads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Poulsen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Jensen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Neugebauer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Purssell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Kennedys Marine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Georgina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Pyne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Associate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Travelers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Stephen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Rible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Attorney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1"/>
            </w:tblGrid>
            <w:tr w:rsidR="007C2FD2" w:rsidRPr="007C2FD2" w:rsidTr="002F4AEF">
              <w:trPr>
                <w:trHeight w:val="290"/>
                <w:tblCellSpacing w:w="0" w:type="dxa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2FD2" w:rsidRPr="007C2FD2" w:rsidRDefault="007C2FD2" w:rsidP="007C2F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 w:eastAsia="en-GB"/>
                    </w:rPr>
                  </w:pPr>
                  <w:r w:rsidRPr="007C2FD2">
                    <w:rPr>
                      <w:rFonts w:ascii="Calibri" w:eastAsia="Times New Roman" w:hAnsi="Calibri" w:cs="Calibri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2432050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0" cy="0"/>
                            <wp:effectExtent l="38100" t="38100" r="38100" b="38100"/>
                            <wp:wrapNone/>
                            <wp:docPr id="7" name="Ink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905E89-0C5F-4822-BA7B-71A69DE45E4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mc:AlternateContent xmlns:a14="http://schemas.microsoft.com/office/drawing/2010/main">
                                  <mc:Choice Requires="a14">
                                    <w14:contentPart bwMode="auto" r:id="rId10">
                                      <w14:nvContentPartPr>
                                        <w14:cNvContentPartPr/>
                                      </w14:nvContentPartPr>
                                      <w14:xfrm>
                                        <a:off x="0" y="0"/>
                                        <a:ext cx="2640" cy="2640"/>
                                      </w14:xfrm>
                                    </w14:contentPart>
                                  </mc:Choice>
      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pic>
                                      <a:nvPicPr>
                                        <a:cNvPr id="16" name="Ink 15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5905E89-0C5F-4822-BA7B-71A69DE45E4C}"/>
                                            </a:ext>
                                          </a:extLst>
                                        </a:cNvPr>
                                        <a:cNvPicPr/>
                                      </a:nvPicPr>
                                      <a:blipFill>
                                        <a:blip xmlns:r="http://schemas.openxmlformats.org/officeDocument/2006/relationships" r:embed="rId11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9073680" y="36125140"/>
                                          <a:ext cx="10320" cy="9680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</mc:Fallback>
                                </mc:AlternateContent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D8BC28B" id="Ink 7" o:spid="_x0000_s1026" type="#_x0000_t75" style="position:absolute;margin-left:191.2pt;margin-top:11.7pt;width:.8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Pr="007C2FD2">
                    <w:rPr>
                      <w:rFonts w:ascii="Arial" w:eastAsia="Times New Roman" w:hAnsi="Arial" w:cs="Arial"/>
                      <w:lang w:val="en-GB" w:eastAsia="en-GB"/>
                    </w:rPr>
                    <w:t>Mendes &amp; Mount, LLP</w:t>
                  </w:r>
                </w:p>
              </w:tc>
            </w:tr>
          </w:tbl>
          <w:p w:rsidR="007C2FD2" w:rsidRPr="007C2FD2" w:rsidRDefault="007C2FD2" w:rsidP="007C2FD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Emma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Roadnight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Antares Managing Agency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Neil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Manager, Marine and Aviation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Lloyd's Market Association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Roberts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Claim Handler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Pequod Associates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Mike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Roderick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Co.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Rogers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Rogers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Howard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Ryles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MD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Unique Insurance Solutions Limited</w:t>
            </w:r>
          </w:p>
        </w:tc>
      </w:tr>
      <w:tr w:rsidR="007C2FD2" w:rsidRPr="007C2FD2" w:rsidTr="007C2FD2">
        <w:trPr>
          <w:trHeight w:val="56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Karen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Rzeszutko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Assistant Vice President Professional Liability Claims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Roanoke Insurance Group</w:t>
            </w:r>
          </w:p>
        </w:tc>
      </w:tr>
      <w:tr w:rsidR="007C2FD2" w:rsidRPr="007C2FD2" w:rsidTr="007C2FD2">
        <w:trPr>
          <w:trHeight w:val="33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Takehiro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Sakurai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Manager, Cargo Representative (London)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Tokio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Marine &amp; Nichido Fire Insurance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Matteo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Sancesario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Underwriting Assistant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Argenta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Syndicate Management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Martin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Sanchez-Walker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Zurich Insurance plc</w:t>
            </w:r>
          </w:p>
        </w:tc>
      </w:tr>
      <w:tr w:rsidR="007C2FD2" w:rsidRPr="007C2FD2" w:rsidTr="007C2FD2">
        <w:trPr>
          <w:trHeight w:val="4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George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Saunders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Account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Arthur J Gallagher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Saville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Hill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Rivkins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Alastair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Scott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Deputy Head of Investigations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Gray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Page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Seigel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Marine and Aviation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Antares Managing Agency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Bilhan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Selek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Global Recovery Services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Shaw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Legal and Market Services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IUA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Tim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Sherman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Tokio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Marine Kiln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Anthony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Simons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Marine Claim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Talbot Underwriting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Slack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Assistant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CNA Hardy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Ewa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Sliwinska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Willis Tower Watson</w:t>
            </w:r>
          </w:p>
        </w:tc>
      </w:tr>
      <w:tr w:rsidR="007C2FD2" w:rsidRPr="007C2FD2" w:rsidTr="007C2FD2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Smith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Project Cargo Survey Coordinator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CSL</w:t>
            </w:r>
          </w:p>
        </w:tc>
      </w:tr>
      <w:tr w:rsidR="007C2FD2" w:rsidRPr="007C2FD2" w:rsidTr="007C2FD2">
        <w:trPr>
          <w:trHeight w:val="34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Libby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Smith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Pequod Associates Ltd</w:t>
            </w:r>
          </w:p>
        </w:tc>
      </w:tr>
      <w:tr w:rsidR="007C2FD2" w:rsidRPr="007C2FD2" w:rsidTr="007C2FD2">
        <w:trPr>
          <w:trHeight w:val="4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Graham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Smith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Technical Performance Executive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Lloyd's Agency Department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Stephen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Smyth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UK Regional Marine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Beazley Group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Rosanna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Temple-Pederson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Broker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JLT Specialty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Chris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Terry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&amp; Specie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Apollo 1969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Patrick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Tillery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Battermann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Tillery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GmbH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Tirel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SVP &amp; Principal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Atlantic Marine Associates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Yuji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Tomita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General Manager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TM Claims Service Europe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Michelle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Tommey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Gibson Robb &amp; Lindh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lastRenderedPageBreak/>
              <w:t>Tom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Turner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Hill Dickinson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Heikki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Vaara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Special Advisor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Rauma Survey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Toby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Vallance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DAC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Beachcroft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Wim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Van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Hemelen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Bettens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De Cooker Van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Hemelen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Advocaten</w:t>
            </w:r>
            <w:proofErr w:type="spellEnd"/>
          </w:p>
        </w:tc>
      </w:tr>
      <w:tr w:rsidR="007C2FD2" w:rsidRPr="007C2FD2" w:rsidTr="007C2FD2">
        <w:trPr>
          <w:trHeight w:val="33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Bert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Van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Riessen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Manager / Loss Adjustor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Interlloyd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Averij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Cecilia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Vernetti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Studio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Legale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Camera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Vernetti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(SLCV)</w:t>
            </w:r>
          </w:p>
        </w:tc>
      </w:tr>
      <w:tr w:rsidR="007C2FD2" w:rsidRPr="007C2FD2" w:rsidTr="007C2FD2">
        <w:trPr>
          <w:trHeight w:val="27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Walters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Head of Investigations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Gray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Page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Wang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Bollore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Logistics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Legal and Insurance Manager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Of Counsel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Norton Rose Fulbright LLP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Sam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Divisional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Willis Tower Watson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Joanna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Waterfall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Roose+Partners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Watson-Steward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Thomas Miller &amp; Company Limited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Stephen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Watters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International Adjusting Services</w:t>
            </w:r>
          </w:p>
        </w:tc>
      </w:tr>
      <w:tr w:rsidR="007C2FD2" w:rsidRPr="007C2FD2" w:rsidTr="007C2FD2">
        <w:trPr>
          <w:trHeight w:val="27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Webber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Section Head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WK Webster &amp; Co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Martin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West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Chief Cargo Risk Engineer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FM Global</w:t>
            </w:r>
          </w:p>
        </w:tc>
      </w:tr>
      <w:tr w:rsidR="007C2FD2" w:rsidRPr="007C2FD2" w:rsidTr="007C2FD2"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Gera</w:t>
            </w:r>
            <w:r w:rsidR="001A2B0C">
              <w:rPr>
                <w:rFonts w:ascii="Arial" w:eastAsia="Times New Roman" w:hAnsi="Arial" w:cs="Arial"/>
                <w:lang w:val="en-GB" w:eastAsia="en-GB"/>
              </w:rPr>
              <w:t>r</w:t>
            </w: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d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White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Partner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Hill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Rivkins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LLP</w:t>
            </w:r>
          </w:p>
        </w:tc>
      </w:tr>
      <w:tr w:rsidR="007C2FD2" w:rsidRPr="007C2FD2" w:rsidTr="007C2FD2"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Whitwood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Cargo Claims Adjuster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Allianz Global Corporate &amp; Specialty S.E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Dr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Elke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Wietoska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Blaum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Dettmers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Rabstein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Gerard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Wiley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Underwriting Assistant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The Channel Managing Agency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Wilkes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Managing Director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Gray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Page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Williamson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Director / Insurance Surveyor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E L Johnson's Sons &amp; </w:t>
            </w: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Mowat</w:t>
            </w:r>
            <w:proofErr w:type="spellEnd"/>
            <w:r w:rsidRPr="007C2FD2">
              <w:rPr>
                <w:rFonts w:ascii="Arial" w:eastAsia="Times New Roman" w:hAnsi="Arial" w:cs="Arial"/>
                <w:lang w:val="en-GB" w:eastAsia="en-GB"/>
              </w:rPr>
              <w:t xml:space="preserve"> Ltd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Wilson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Mediator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7C2FD2">
              <w:rPr>
                <w:rFonts w:ascii="Arial" w:eastAsia="Times New Roman" w:hAnsi="Arial" w:cs="Arial"/>
                <w:lang w:val="en-GB" w:eastAsia="en-GB"/>
              </w:rPr>
              <w:t>Seamediation</w:t>
            </w:r>
            <w:proofErr w:type="spellEnd"/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Beatrice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Witvoet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Lawyer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LBEW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Wood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Ben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Woodman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Underwriter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Allianz Insurance PLC</w:t>
            </w:r>
          </w:p>
        </w:tc>
      </w:tr>
      <w:tr w:rsidR="007C2FD2" w:rsidRPr="007C2FD2" w:rsidTr="007C2FD2">
        <w:trPr>
          <w:trHeight w:val="29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Ian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Woods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Senior Associate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D2" w:rsidRPr="007C2FD2" w:rsidRDefault="007C2FD2" w:rsidP="007C2FD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2FD2">
              <w:rPr>
                <w:rFonts w:ascii="Arial" w:eastAsia="Times New Roman" w:hAnsi="Arial" w:cs="Arial"/>
                <w:lang w:val="en-GB" w:eastAsia="en-GB"/>
              </w:rPr>
              <w:t>Clyde &amp; Co</w:t>
            </w:r>
          </w:p>
        </w:tc>
      </w:tr>
    </w:tbl>
    <w:p w:rsidR="00E647AD" w:rsidRPr="007C2FD2" w:rsidRDefault="00E647AD" w:rsidP="00E647AD">
      <w:pPr>
        <w:pStyle w:val="ListParagraph"/>
        <w:ind w:left="0"/>
      </w:pPr>
    </w:p>
    <w:p w:rsidR="00E647AD" w:rsidRPr="007C2FD2" w:rsidRDefault="00E647AD" w:rsidP="00E647AD">
      <w:pPr>
        <w:pStyle w:val="ListParagraph"/>
      </w:pPr>
    </w:p>
    <w:p w:rsidR="00E647AD" w:rsidRPr="007C2FD2" w:rsidRDefault="00E647AD" w:rsidP="00E647AD">
      <w:pPr>
        <w:pStyle w:val="ListParagraph"/>
      </w:pPr>
    </w:p>
    <w:p w:rsidR="00E647AD" w:rsidRPr="007C2FD2" w:rsidRDefault="00E647AD" w:rsidP="00E647AD">
      <w:pPr>
        <w:pStyle w:val="ListParagraph"/>
      </w:pPr>
    </w:p>
    <w:sectPr w:rsidR="00E647AD" w:rsidRPr="007C2FD2" w:rsidSect="00E647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2F2"/>
    <w:multiLevelType w:val="hybridMultilevel"/>
    <w:tmpl w:val="07FA8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D"/>
    <w:rsid w:val="001A2B0C"/>
    <w:rsid w:val="0020673A"/>
    <w:rsid w:val="002F4AEF"/>
    <w:rsid w:val="005D3E9F"/>
    <w:rsid w:val="007C2FD2"/>
    <w:rsid w:val="00DF79A0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3C5B"/>
  <w15:chartTrackingRefBased/>
  <w15:docId w15:val="{01C5E975-54BF-4E68-9818-50C5CE68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A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2F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FD2"/>
    <w:rPr>
      <w:color w:val="954F72"/>
      <w:u w:val="single"/>
    </w:rPr>
  </w:style>
  <w:style w:type="paragraph" w:customStyle="1" w:styleId="msonormal0">
    <w:name w:val="msonormal"/>
    <w:basedOn w:val="Normal"/>
    <w:rsid w:val="007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7C2F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66">
    <w:name w:val="xl66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F5597"/>
      <w:sz w:val="24"/>
      <w:szCs w:val="24"/>
      <w:lang w:val="en-GB" w:eastAsia="en-GB"/>
    </w:rPr>
  </w:style>
  <w:style w:type="paragraph" w:customStyle="1" w:styleId="xl67">
    <w:name w:val="xl67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68">
    <w:name w:val="xl68"/>
    <w:basedOn w:val="Normal"/>
    <w:rsid w:val="007C2F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69">
    <w:name w:val="xl69"/>
    <w:basedOn w:val="Normal"/>
    <w:rsid w:val="007C2F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F5597"/>
      <w:sz w:val="24"/>
      <w:szCs w:val="24"/>
      <w:lang w:val="en-GB" w:eastAsia="en-GB"/>
    </w:rPr>
  </w:style>
  <w:style w:type="paragraph" w:customStyle="1" w:styleId="xl70">
    <w:name w:val="xl70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F497D"/>
      <w:sz w:val="24"/>
      <w:szCs w:val="24"/>
      <w:lang w:val="en-GB" w:eastAsia="en-GB"/>
    </w:rPr>
  </w:style>
  <w:style w:type="paragraph" w:customStyle="1" w:styleId="xl71">
    <w:name w:val="xl71"/>
    <w:basedOn w:val="Normal"/>
    <w:rsid w:val="007C2F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5597"/>
      <w:sz w:val="24"/>
      <w:szCs w:val="24"/>
      <w:lang w:val="en-GB" w:eastAsia="en-GB"/>
    </w:rPr>
  </w:style>
  <w:style w:type="paragraph" w:customStyle="1" w:styleId="xl72">
    <w:name w:val="xl72"/>
    <w:basedOn w:val="Normal"/>
    <w:rsid w:val="007C2F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3">
    <w:name w:val="xl73"/>
    <w:basedOn w:val="Normal"/>
    <w:rsid w:val="007C2F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4">
    <w:name w:val="xl74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5">
    <w:name w:val="xl75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6">
    <w:name w:val="xl76"/>
    <w:basedOn w:val="Normal"/>
    <w:rsid w:val="007C2F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7">
    <w:name w:val="xl77"/>
    <w:basedOn w:val="Normal"/>
    <w:rsid w:val="007C2F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5496"/>
      <w:sz w:val="24"/>
      <w:szCs w:val="24"/>
      <w:lang w:val="en-GB" w:eastAsia="en-GB"/>
    </w:rPr>
  </w:style>
  <w:style w:type="paragraph" w:customStyle="1" w:styleId="xl78">
    <w:name w:val="xl78"/>
    <w:basedOn w:val="Normal"/>
    <w:rsid w:val="007C2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F5597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DA39.493BE9E0" TargetMode="External"/><Relationship Id="rId11" Type="http://schemas.openxmlformats.org/officeDocument/2006/relationships/image" Target="../clipboard/media/image10.png"/><Relationship Id="rId5" Type="http://schemas.openxmlformats.org/officeDocument/2006/relationships/image" Target="media/image1.jpe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1:58:24.592"/>
    </inkml:context>
    <inkml:brush xml:id="br0">
      <inkml:brushProperty name="width" value="0.03333" units="cm"/>
      <inkml:brushProperty name="height" value="0.03333" units="cm"/>
      <inkml:brushProperty name="ignorePressure" value="1"/>
    </inkml:brush>
  </inkml:definitions>
  <inkml:trace contextRef="#ctx0" brushRef="#br0">7550 47026,'3'11,"1"6,0-2,-1-7,-1-7,-1-4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1:58:24.607"/>
    </inkml:context>
    <inkml:brush xml:id="br0">
      <inkml:brushProperty name="width" value="0.03333" units="cm"/>
      <inkml:brushProperty name="height" value="0.03333" units="cm"/>
      <inkml:brushProperty name="ignorePressure" value="1"/>
    </inkml:brush>
  </inkml:definitions>
  <inkml:trace contextRef="#ctx0" brushRef="#br0">12619 50190,'-4'-5,"-2"-1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Infinite Venues</dc:creator>
  <cp:keywords/>
  <dc:description/>
  <cp:lastModifiedBy>Tom Hughes</cp:lastModifiedBy>
  <cp:revision>2</cp:revision>
  <dcterms:created xsi:type="dcterms:W3CDTF">2017-06-01T08:12:00Z</dcterms:created>
  <dcterms:modified xsi:type="dcterms:W3CDTF">2017-06-01T08:12:00Z</dcterms:modified>
</cp:coreProperties>
</file>